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4A" w:rsidRPr="00597A4A" w:rsidRDefault="00597A4A" w:rsidP="00597A4A">
      <w:pPr>
        <w:snapToGrid w:val="0"/>
        <w:spacing w:beforeLines="50" w:before="180"/>
        <w:ind w:left="1280" w:hangingChars="400" w:hanging="1280"/>
        <w:jc w:val="both"/>
        <w:rPr>
          <w:rFonts w:ascii="Times New Roman" w:eastAsia="標楷體" w:hAnsi="Times New Roman" w:cs="Times New Roman"/>
          <w:color w:val="000000" w:themeColor="text1"/>
          <w:sz w:val="32"/>
          <w:szCs w:val="32"/>
        </w:rPr>
      </w:pPr>
      <w:r w:rsidRPr="00597A4A">
        <w:rPr>
          <w:rFonts w:ascii="Times New Roman" w:eastAsia="標楷體" w:hAnsi="Times New Roman" w:cs="Times New Roman"/>
          <w:color w:val="000000" w:themeColor="text1"/>
          <w:sz w:val="32"/>
          <w:szCs w:val="32"/>
        </w:rPr>
        <w:t>College of Engineering Review Guidelines for Student Academic Medals and Versatility Medals</w:t>
      </w:r>
      <w:r w:rsidR="00485310">
        <w:rPr>
          <w:rFonts w:ascii="Times New Roman" w:eastAsia="標楷體" w:hAnsi="Times New Roman" w:cs="Times New Roman"/>
          <w:color w:val="000000" w:themeColor="text1"/>
          <w:sz w:val="32"/>
          <w:szCs w:val="32"/>
        </w:rPr>
        <w:t xml:space="preserve">, </w:t>
      </w:r>
      <w:r w:rsidR="00485310" w:rsidRPr="00597A4A">
        <w:rPr>
          <w:rFonts w:ascii="Times New Roman" w:eastAsia="標楷體" w:hAnsi="Times New Roman" w:cs="Times New Roman"/>
          <w:color w:val="000000" w:themeColor="text1"/>
          <w:sz w:val="32"/>
          <w:szCs w:val="32"/>
        </w:rPr>
        <w:t>Yuan Ze University</w:t>
      </w:r>
      <w:bookmarkStart w:id="0" w:name="_GoBack"/>
      <w:bookmarkEnd w:id="0"/>
    </w:p>
    <w:p w:rsidR="00597A4A" w:rsidRPr="00597A4A" w:rsidRDefault="00597A4A" w:rsidP="00597A4A">
      <w:pPr>
        <w:snapToGrid w:val="0"/>
        <w:ind w:left="800" w:hangingChars="400" w:hanging="800"/>
        <w:jc w:val="right"/>
        <w:rPr>
          <w:rFonts w:ascii="Times New Roman" w:eastAsia="標楷體" w:hAnsi="Times New Roman" w:cs="Times New Roman"/>
          <w:color w:val="000000" w:themeColor="text1"/>
          <w:sz w:val="20"/>
        </w:rPr>
      </w:pPr>
    </w:p>
    <w:p w:rsidR="00597A4A" w:rsidRPr="00597A4A" w:rsidRDefault="00597A4A" w:rsidP="00597A4A">
      <w:pPr>
        <w:wordWrap w:val="0"/>
        <w:snapToGrid w:val="0"/>
        <w:ind w:left="720" w:hangingChars="400" w:hanging="720"/>
        <w:jc w:val="right"/>
        <w:rPr>
          <w:rFonts w:ascii="Times New Roman" w:eastAsia="標楷體" w:hAnsi="Times New Roman" w:cs="Times New Roman"/>
          <w:color w:val="000000" w:themeColor="text1"/>
          <w:sz w:val="18"/>
          <w:szCs w:val="18"/>
        </w:rPr>
      </w:pPr>
      <w:r w:rsidRPr="00597A4A">
        <w:rPr>
          <w:rFonts w:ascii="Times New Roman" w:eastAsia="標楷體" w:hAnsi="Times New Roman" w:cs="Times New Roman"/>
          <w:color w:val="000000" w:themeColor="text1"/>
          <w:sz w:val="18"/>
          <w:szCs w:val="18"/>
        </w:rPr>
        <w:t>Approved by the 4th College Affairs Meeting in the 1998 academic year on January 6, 1999</w:t>
      </w:r>
    </w:p>
    <w:p w:rsidR="00597A4A" w:rsidRPr="00597A4A" w:rsidRDefault="00597A4A" w:rsidP="00597A4A">
      <w:pPr>
        <w:wordWrap w:val="0"/>
        <w:snapToGrid w:val="0"/>
        <w:ind w:left="720" w:hangingChars="400" w:hanging="720"/>
        <w:jc w:val="right"/>
        <w:rPr>
          <w:rFonts w:ascii="Times New Roman" w:eastAsia="標楷體" w:hAnsi="Times New Roman" w:cs="Times New Roman"/>
          <w:color w:val="000000" w:themeColor="text1"/>
          <w:sz w:val="18"/>
          <w:szCs w:val="18"/>
        </w:rPr>
      </w:pPr>
      <w:r w:rsidRPr="00597A4A">
        <w:rPr>
          <w:rFonts w:ascii="Times New Roman" w:eastAsia="標楷體" w:hAnsi="Times New Roman" w:cs="Times New Roman"/>
          <w:color w:val="000000" w:themeColor="text1"/>
          <w:sz w:val="18"/>
          <w:szCs w:val="18"/>
        </w:rPr>
        <w:t>Amended by the 5th College Affairs Meeting in the 1998 academic year on April 14, 1999</w:t>
      </w:r>
    </w:p>
    <w:p w:rsidR="00597A4A" w:rsidRPr="00597A4A" w:rsidRDefault="00597A4A" w:rsidP="00597A4A">
      <w:pPr>
        <w:wordWrap w:val="0"/>
        <w:snapToGrid w:val="0"/>
        <w:ind w:left="720" w:hangingChars="400" w:hanging="720"/>
        <w:jc w:val="right"/>
        <w:rPr>
          <w:rFonts w:ascii="Times New Roman" w:eastAsia="標楷體" w:hAnsi="Times New Roman" w:cs="Times New Roman"/>
          <w:color w:val="000000" w:themeColor="text1"/>
          <w:sz w:val="18"/>
          <w:szCs w:val="18"/>
        </w:rPr>
      </w:pPr>
      <w:r w:rsidRPr="00597A4A">
        <w:rPr>
          <w:rFonts w:ascii="Times New Roman" w:eastAsia="標楷體" w:hAnsi="Times New Roman" w:cs="Times New Roman"/>
          <w:color w:val="000000" w:themeColor="text1"/>
          <w:sz w:val="18"/>
          <w:szCs w:val="18"/>
        </w:rPr>
        <w:t>Amended by the 6th College Affairs Meeting in the 1998 academic year on May 20, 1999</w:t>
      </w:r>
    </w:p>
    <w:p w:rsidR="00597A4A" w:rsidRPr="00597A4A" w:rsidRDefault="00597A4A" w:rsidP="00597A4A">
      <w:pPr>
        <w:wordWrap w:val="0"/>
        <w:snapToGrid w:val="0"/>
        <w:ind w:left="720" w:hangingChars="400" w:hanging="720"/>
        <w:jc w:val="right"/>
        <w:rPr>
          <w:rFonts w:ascii="Times New Roman" w:eastAsia="標楷體" w:hAnsi="Times New Roman" w:cs="Times New Roman"/>
          <w:color w:val="000000" w:themeColor="text1"/>
          <w:sz w:val="18"/>
          <w:szCs w:val="18"/>
        </w:rPr>
      </w:pPr>
      <w:r w:rsidRPr="00597A4A">
        <w:rPr>
          <w:rFonts w:ascii="Times New Roman" w:eastAsia="標楷體" w:hAnsi="Times New Roman" w:cs="Times New Roman"/>
          <w:color w:val="000000" w:themeColor="text1"/>
          <w:sz w:val="18"/>
          <w:szCs w:val="18"/>
        </w:rPr>
        <w:t>Amended by the 2nd College Affairs Meeting in the 2000 academic year on November 8th, 2000</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Amended by the 5th College Affairs Meeting in the 2001 academic year on April 10th, 2002</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Amended by the 6th College Affairs Meeting in the 2004 academic year on June 22, 2005</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Amended by the 5th College Affairs Meeting in the 2017 academic year on April 11, 2018</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Verified by the 5th Student Affairs Meeting in the 2017 academic year on May 10, 2018</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Amended by the 4th College Affairs Meeting in the 2018 academic year on May 21, 2019</w:t>
      </w:r>
    </w:p>
    <w:p w:rsidR="00597A4A" w:rsidRPr="00597A4A" w:rsidRDefault="00597A4A" w:rsidP="00597A4A">
      <w:pPr>
        <w:wordWrap w:val="0"/>
        <w:snapToGrid w:val="0"/>
        <w:ind w:left="800" w:hangingChars="400" w:hanging="800"/>
        <w:jc w:val="right"/>
        <w:rPr>
          <w:rFonts w:ascii="Times New Roman" w:eastAsia="標楷體" w:hAnsi="Times New Roman" w:cs="Times New Roman"/>
          <w:color w:val="000000" w:themeColor="text1"/>
          <w:sz w:val="20"/>
        </w:rPr>
      </w:pPr>
      <w:r w:rsidRPr="00597A4A">
        <w:rPr>
          <w:rFonts w:ascii="Times New Roman" w:eastAsia="標楷體" w:hAnsi="Times New Roman" w:cs="Times New Roman"/>
          <w:color w:val="000000" w:themeColor="text1"/>
          <w:sz w:val="20"/>
        </w:rPr>
        <w:t>Verified by the 1st Student Affairs Meeting in the 2019 academic year on October 2, 2019</w:t>
      </w:r>
    </w:p>
    <w:p w:rsidR="00597A4A" w:rsidRPr="00597A4A" w:rsidRDefault="00597A4A" w:rsidP="00597A4A">
      <w:pPr>
        <w:snapToGrid w:val="0"/>
        <w:ind w:left="800" w:right="200" w:hangingChars="400" w:hanging="800"/>
        <w:jc w:val="right"/>
        <w:rPr>
          <w:rFonts w:ascii="Times New Roman" w:eastAsia="標楷體" w:hAnsi="Times New Roman" w:cs="Times New Roman"/>
          <w:color w:val="000000" w:themeColor="text1"/>
          <w:sz w:val="20"/>
        </w:rPr>
      </w:pPr>
    </w:p>
    <w:p w:rsidR="00597A4A" w:rsidRPr="00597A4A" w:rsidRDefault="00597A4A" w:rsidP="00597A4A">
      <w:pPr>
        <w:snapToGrid w:val="0"/>
        <w:spacing w:beforeLines="50" w:before="180"/>
        <w:ind w:leftChars="-1" w:left="896" w:hangingChars="374" w:hanging="898"/>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1 To encourage students with outstanding academic achievements and versatility in each department, the College of Engineering (hereinafter referred to as “this College”) established the review guidelines according to the reward instructions issued by this university.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2 Students from all departments of this College who meet the following requirements are eligible to apply for the Academic Medals: </w:t>
      </w:r>
    </w:p>
    <w:p w:rsidR="00597A4A" w:rsidRPr="00597A4A" w:rsidRDefault="00597A4A" w:rsidP="00597A4A">
      <w:pPr>
        <w:pStyle w:val="a7"/>
        <w:numPr>
          <w:ilvl w:val="0"/>
          <w:numId w:val="1"/>
        </w:numPr>
        <w:snapToGrid w:val="0"/>
        <w:spacing w:beforeLines="50" w:before="180"/>
        <w:ind w:leftChars="0"/>
        <w:jc w:val="both"/>
        <w:rPr>
          <w:rFonts w:ascii="Times New Roman" w:eastAsia="標楷體" w:hAnsi="Times New Roman" w:cs="Times New Roman"/>
          <w:b/>
          <w:color w:val="000000" w:themeColor="text1"/>
          <w:u w:val="single"/>
        </w:rPr>
      </w:pPr>
      <w:r w:rsidRPr="00597A4A">
        <w:rPr>
          <w:rFonts w:ascii="Times New Roman" w:eastAsia="標楷體" w:hAnsi="Times New Roman" w:cs="Times New Roman"/>
          <w:color w:val="000000" w:themeColor="text1"/>
        </w:rPr>
        <w:t xml:space="preserve">Academic Gold Medal: Students who have received first place in a national academic competition or first/second/third place or an award in an international academic competition. Undergraduate or graduate students who have their study or research results published or accepted for publication by reputable domestic or foreign journals (Category A journals). A paper can only be used once for this application. </w:t>
      </w:r>
      <w:r w:rsidRPr="00597A4A">
        <w:rPr>
          <w:rFonts w:ascii="Times New Roman" w:eastAsia="標楷體" w:hAnsi="Times New Roman" w:cs="Times New Roman"/>
          <w:b/>
          <w:color w:val="000000" w:themeColor="text1"/>
          <w:u w:val="single"/>
        </w:rPr>
        <w:t>Only one author of the paper can file an application; for applications of two or more authors, the advisors must provide an explanation in the application form.</w:t>
      </w:r>
    </w:p>
    <w:p w:rsidR="00597A4A" w:rsidRPr="00597A4A" w:rsidRDefault="00597A4A" w:rsidP="00597A4A">
      <w:pPr>
        <w:pStyle w:val="a7"/>
        <w:numPr>
          <w:ilvl w:val="0"/>
          <w:numId w:val="1"/>
        </w:numPr>
        <w:snapToGrid w:val="0"/>
        <w:spacing w:beforeLines="50" w:before="180"/>
        <w:ind w:leftChars="0"/>
        <w:jc w:val="both"/>
        <w:rPr>
          <w:rFonts w:ascii="Times New Roman" w:eastAsia="標楷體" w:hAnsi="Times New Roman" w:cs="Times New Roman"/>
          <w:b/>
          <w:color w:val="000000" w:themeColor="text1"/>
          <w:u w:val="single"/>
        </w:rPr>
      </w:pPr>
      <w:r w:rsidRPr="00597A4A">
        <w:rPr>
          <w:rFonts w:ascii="Times New Roman" w:eastAsia="標楷體" w:hAnsi="Times New Roman" w:cs="Times New Roman"/>
          <w:color w:val="000000" w:themeColor="text1"/>
        </w:rPr>
        <w:t xml:space="preserve">Academic Silver Medal: Students who have received first/second/third place in intramural and extramural academic competitions. Undergraduate or graduate students who have their study or research results published or accepted for publication by reputable domestic or foreign journals (Category B journals). A paper can only be used once for this application. </w:t>
      </w:r>
      <w:r w:rsidRPr="00597A4A">
        <w:rPr>
          <w:rFonts w:ascii="Times New Roman" w:eastAsia="標楷體" w:hAnsi="Times New Roman" w:cs="Times New Roman"/>
          <w:b/>
          <w:color w:val="000000" w:themeColor="text1"/>
          <w:u w:val="single"/>
        </w:rPr>
        <w:t>Only one author of the paper can file an application; for applications of two or more authors, the advisors must provide an explanation in the application form.</w:t>
      </w:r>
    </w:p>
    <w:p w:rsidR="00597A4A" w:rsidRPr="00597A4A" w:rsidRDefault="00597A4A" w:rsidP="00597A4A">
      <w:pPr>
        <w:pStyle w:val="a7"/>
        <w:numPr>
          <w:ilvl w:val="0"/>
          <w:numId w:val="1"/>
        </w:numPr>
        <w:snapToGrid w:val="0"/>
        <w:spacing w:beforeLines="50" w:before="180"/>
        <w:ind w:leftChars="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Academic Achievement Medal: Students who have received two Academic Silver Medals or one Academic Gold Medal and again qualify for the Academic Gold Medal in the year of application.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3 Students from all departments of this College who meet the following requirements are eligible to apply for the Versatility Medal: </w:t>
      </w:r>
    </w:p>
    <w:p w:rsidR="00597A4A" w:rsidRPr="00597A4A" w:rsidRDefault="00597A4A" w:rsidP="00597A4A">
      <w:pPr>
        <w:pStyle w:val="a7"/>
        <w:numPr>
          <w:ilvl w:val="0"/>
          <w:numId w:val="2"/>
        </w:numPr>
        <w:snapToGrid w:val="0"/>
        <w:spacing w:beforeLines="50" w:before="180"/>
        <w:ind w:leftChars="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Versatility Gold Medal: Students who have passed the National Civil Service Senior Examination (or examinations of an equivalent level), received a National Technician Skills Class A Certification, or obtained an excellent English proficiency result (refer to the English Proficiency Tests and CEF Table for Award/Medal Application issued by this university). </w:t>
      </w:r>
    </w:p>
    <w:p w:rsidR="00597A4A" w:rsidRPr="00597A4A" w:rsidRDefault="00597A4A" w:rsidP="00597A4A">
      <w:pPr>
        <w:pStyle w:val="a7"/>
        <w:numPr>
          <w:ilvl w:val="0"/>
          <w:numId w:val="2"/>
        </w:numPr>
        <w:snapToGrid w:val="0"/>
        <w:spacing w:beforeLines="50" w:before="180"/>
        <w:ind w:leftChars="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lastRenderedPageBreak/>
        <w:t xml:space="preserve">Versatility Silver Medal: Students who have passed the National Civil Service Junior Examination (or examinations of an equivalent level), received a National Technician Skills Class B Certification, or obtained an excellent English proficiency result (refer to the English Proficiency Tests and CEF Table for Award/Medal Application issued by this university). </w:t>
      </w:r>
    </w:p>
    <w:p w:rsidR="00597A4A" w:rsidRPr="00597A4A" w:rsidRDefault="00597A4A" w:rsidP="00597A4A">
      <w:pPr>
        <w:pStyle w:val="a7"/>
        <w:numPr>
          <w:ilvl w:val="0"/>
          <w:numId w:val="2"/>
        </w:numPr>
        <w:snapToGrid w:val="0"/>
        <w:spacing w:beforeLines="50" w:before="180"/>
        <w:ind w:leftChars="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Versatility Achievement Medal: Students who have received two Versatility Silver Medals or one Versatility Gold Medal and again qualify for the Versatility Gold Medal in the year of application. </w:t>
      </w:r>
    </w:p>
    <w:p w:rsidR="00597A4A" w:rsidRPr="00597A4A" w:rsidRDefault="00597A4A" w:rsidP="00597A4A">
      <w:pPr>
        <w:snapToGrid w:val="0"/>
        <w:spacing w:beforeLines="50" w:before="180"/>
        <w:ind w:left="1080" w:hangingChars="450" w:hanging="108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4 Students who are qualified to apply can submit the following supporting documents provided by themselves or relevant units: study or research results, photocopies of papers published or accepted by domestic or foreign journals, competition results or awards of academic competitions, transcripts of the National Examinations, or Technician Skill Certifications. The application is to be submitted to the department to which the applicant belongs. Awardee selection is to be conducted by the Engineering College Affairs Meeting. Following result approval by the Student Affairs Meeting, the Medal winners are to be announced by the Office of Student Affairs.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5 An examination or certification result can only be used to apply for either the Gold or Silver Medal. Only one medal is to be awarded for an application with multiple results submitted. The Achievement Medals are limited to the graduates of the current year.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6 Medal winners who have provided counterfactuals are to be disqualified through the same review procedures.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7 The medal winning record is to be registered in the medal winner’s Five Ways of Life record by the Office of Student Affairs. </w:t>
      </w:r>
    </w:p>
    <w:p w:rsidR="00597A4A" w:rsidRPr="00597A4A" w:rsidRDefault="00597A4A" w:rsidP="00597A4A">
      <w:pPr>
        <w:snapToGrid w:val="0"/>
        <w:spacing w:beforeLines="50" w:before="180"/>
        <w:ind w:left="960" w:hangingChars="400" w:hanging="960"/>
        <w:jc w:val="both"/>
        <w:rPr>
          <w:rFonts w:ascii="Times New Roman" w:eastAsia="標楷體" w:hAnsi="Times New Roman" w:cs="Times New Roman"/>
          <w:color w:val="000000" w:themeColor="text1"/>
        </w:rPr>
      </w:pPr>
      <w:r w:rsidRPr="00597A4A">
        <w:rPr>
          <w:rFonts w:ascii="Times New Roman" w:eastAsia="標楷體" w:hAnsi="Times New Roman" w:cs="Times New Roman"/>
          <w:color w:val="000000" w:themeColor="text1"/>
        </w:rPr>
        <w:t xml:space="preserve">Article 8 The guidelines and amendments herein are approved by the College Affairs Meeting and implemented following verification by the Student Affairs Meeting. </w:t>
      </w:r>
    </w:p>
    <w:p w:rsidR="00597A4A" w:rsidRPr="00597A4A" w:rsidRDefault="00597A4A" w:rsidP="00597A4A">
      <w:pPr>
        <w:rPr>
          <w:rFonts w:ascii="Times New Roman" w:eastAsia="標楷體" w:hAnsi="Times New Roman" w:cs="Times New Roman"/>
          <w:color w:val="000000" w:themeColor="text1"/>
        </w:rPr>
      </w:pPr>
    </w:p>
    <w:p w:rsidR="00F95F7A" w:rsidRPr="00597A4A" w:rsidRDefault="00AB79A4">
      <w:pPr>
        <w:rPr>
          <w:rFonts w:ascii="Times New Roman" w:hAnsi="Times New Roman" w:cs="Times New Roman"/>
        </w:rPr>
      </w:pPr>
    </w:p>
    <w:sectPr w:rsidR="00F95F7A" w:rsidRPr="00597A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A4" w:rsidRDefault="00AB79A4" w:rsidP="00597A4A">
      <w:r>
        <w:separator/>
      </w:r>
    </w:p>
  </w:endnote>
  <w:endnote w:type="continuationSeparator" w:id="0">
    <w:p w:rsidR="00AB79A4" w:rsidRDefault="00AB79A4" w:rsidP="0059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A4" w:rsidRDefault="00AB79A4" w:rsidP="00597A4A">
      <w:r>
        <w:separator/>
      </w:r>
    </w:p>
  </w:footnote>
  <w:footnote w:type="continuationSeparator" w:id="0">
    <w:p w:rsidR="00AB79A4" w:rsidRDefault="00AB79A4" w:rsidP="00597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61521"/>
    <w:multiLevelType w:val="hybridMultilevel"/>
    <w:tmpl w:val="B94AE218"/>
    <w:lvl w:ilvl="0" w:tplc="FAE83ECE">
      <w:start w:val="1"/>
      <w:numFmt w:val="decimal"/>
      <w:lvlText w:val="%1."/>
      <w:lvlJc w:val="left"/>
      <w:pPr>
        <w:ind w:left="1210" w:hanging="36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6BF96F38"/>
    <w:multiLevelType w:val="hybridMultilevel"/>
    <w:tmpl w:val="F6ACEFD2"/>
    <w:lvl w:ilvl="0" w:tplc="0D5012C0">
      <w:start w:val="1"/>
      <w:numFmt w:val="decimal"/>
      <w:lvlText w:val="%1."/>
      <w:lvlJc w:val="left"/>
      <w:pPr>
        <w:ind w:left="1210" w:hanging="360"/>
      </w:pPr>
      <w:rPr>
        <w:rFonts w:hint="eastAsia"/>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6"/>
    <w:rsid w:val="000830C4"/>
    <w:rsid w:val="00485310"/>
    <w:rsid w:val="00597A4A"/>
    <w:rsid w:val="006825C6"/>
    <w:rsid w:val="00AB79A4"/>
    <w:rsid w:val="00BB7CB9"/>
    <w:rsid w:val="00D23D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DC9E"/>
  <w15:chartTrackingRefBased/>
  <w15:docId w15:val="{41295798-AA49-41F7-A01D-D460168D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4A"/>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A4A"/>
    <w:pPr>
      <w:tabs>
        <w:tab w:val="center" w:pos="4153"/>
        <w:tab w:val="right" w:pos="8306"/>
      </w:tabs>
      <w:snapToGrid w:val="0"/>
    </w:pPr>
    <w:rPr>
      <w:sz w:val="20"/>
      <w:szCs w:val="20"/>
    </w:rPr>
  </w:style>
  <w:style w:type="character" w:customStyle="1" w:styleId="a4">
    <w:name w:val="頁首 字元"/>
    <w:basedOn w:val="a0"/>
    <w:link w:val="a3"/>
    <w:uiPriority w:val="99"/>
    <w:rsid w:val="00597A4A"/>
    <w:rPr>
      <w:sz w:val="20"/>
      <w:szCs w:val="20"/>
    </w:rPr>
  </w:style>
  <w:style w:type="paragraph" w:styleId="a5">
    <w:name w:val="footer"/>
    <w:basedOn w:val="a"/>
    <w:link w:val="a6"/>
    <w:uiPriority w:val="99"/>
    <w:unhideWhenUsed/>
    <w:rsid w:val="00597A4A"/>
    <w:pPr>
      <w:tabs>
        <w:tab w:val="center" w:pos="4153"/>
        <w:tab w:val="right" w:pos="8306"/>
      </w:tabs>
      <w:snapToGrid w:val="0"/>
    </w:pPr>
    <w:rPr>
      <w:sz w:val="20"/>
      <w:szCs w:val="20"/>
    </w:rPr>
  </w:style>
  <w:style w:type="character" w:customStyle="1" w:styleId="a6">
    <w:name w:val="頁尾 字元"/>
    <w:basedOn w:val="a0"/>
    <w:link w:val="a5"/>
    <w:uiPriority w:val="99"/>
    <w:rsid w:val="00597A4A"/>
    <w:rPr>
      <w:sz w:val="20"/>
      <w:szCs w:val="20"/>
    </w:rPr>
  </w:style>
  <w:style w:type="paragraph" w:styleId="a7">
    <w:name w:val="List Paragraph"/>
    <w:basedOn w:val="a"/>
    <w:uiPriority w:val="34"/>
    <w:qFormat/>
    <w:rsid w:val="00597A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陳伊柔</dc:creator>
  <cp:keywords/>
  <dc:description/>
  <cp:lastModifiedBy>陳伊柔</cp:lastModifiedBy>
  <cp:revision>2</cp:revision>
  <dcterms:created xsi:type="dcterms:W3CDTF">2023-02-06T03:46:00Z</dcterms:created>
  <dcterms:modified xsi:type="dcterms:W3CDTF">2023-02-06T03:46:00Z</dcterms:modified>
</cp:coreProperties>
</file>